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B1F" w:rsidRPr="00BA04BD" w:rsidRDefault="00F45943">
      <w:pPr>
        <w:rPr>
          <w:rFonts w:ascii="Arial" w:hAnsi="Arial" w:cs="Arial"/>
          <w:b/>
        </w:rPr>
      </w:pPr>
      <w:r w:rsidRPr="00BA04BD">
        <w:rPr>
          <w:rFonts w:ascii="Arial" w:hAnsi="Arial" w:cs="Arial"/>
          <w:b/>
        </w:rPr>
        <w:t xml:space="preserve">Jozef Makúch , guvernér </w:t>
      </w:r>
      <w:r w:rsidRPr="00BA04BD">
        <w:rPr>
          <w:rFonts w:ascii="Arial" w:hAnsi="Arial" w:cs="Arial"/>
          <w:b/>
        </w:rPr>
        <w:br/>
        <w:t>Národná banka Slovenska</w:t>
      </w:r>
    </w:p>
    <w:p w:rsidR="000152AB" w:rsidRPr="00BA04BD" w:rsidRDefault="00F45943" w:rsidP="00F45943">
      <w:pPr>
        <w:jc w:val="center"/>
        <w:rPr>
          <w:rFonts w:ascii="Arial" w:hAnsi="Arial" w:cs="Arial"/>
          <w:b/>
        </w:rPr>
      </w:pPr>
      <w:r w:rsidRPr="00BA04BD">
        <w:rPr>
          <w:rFonts w:ascii="Arial" w:hAnsi="Arial" w:cs="Arial"/>
          <w:b/>
        </w:rPr>
        <w:t>Publikačná činnosť (výber)</w:t>
      </w:r>
      <w:r w:rsidR="000E5BDA">
        <w:rPr>
          <w:rFonts w:ascii="Arial" w:hAnsi="Arial" w:cs="Arial"/>
          <w:b/>
        </w:rPr>
        <w:t xml:space="preserve"> I.</w:t>
      </w:r>
      <w:r w:rsidR="00245A12">
        <w:rPr>
          <w:rFonts w:ascii="Arial" w:hAnsi="Arial" w:cs="Arial"/>
          <w:b/>
        </w:rPr>
        <w:br/>
      </w:r>
      <w:r w:rsidR="000152AB">
        <w:rPr>
          <w:rFonts w:ascii="Arial" w:hAnsi="Arial" w:cs="Arial"/>
          <w:b/>
        </w:rPr>
        <w:t>1993 - 2015</w:t>
      </w:r>
    </w:p>
    <w:p w:rsidR="00F45943" w:rsidRPr="00BA04BD" w:rsidRDefault="00F45943" w:rsidP="00F45943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 w:rsidRPr="00BA04BD">
        <w:rPr>
          <w:rFonts w:ascii="Arial" w:hAnsi="Arial" w:cs="Arial"/>
          <w:color w:val="000000"/>
          <w:sz w:val="20"/>
          <w:szCs w:val="20"/>
        </w:rPr>
        <w:t>Perspektívy vývoja slovenskej meny</w:t>
      </w:r>
    </w:p>
    <w:p w:rsidR="00F45943" w:rsidRPr="00BA04BD" w:rsidRDefault="00F45943" w:rsidP="00F45943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>, roč. 01, 1993, č. 04, apríl, s. 3.</w:t>
      </w:r>
    </w:p>
    <w:p w:rsidR="00F45943" w:rsidRPr="00866537" w:rsidRDefault="007F2AC5" w:rsidP="00F45943">
      <w:pPr>
        <w:rPr>
          <w:rFonts w:ascii="Arial" w:hAnsi="Arial" w:cs="Arial"/>
          <w:color w:val="000000"/>
          <w:sz w:val="16"/>
          <w:szCs w:val="16"/>
        </w:rPr>
      </w:pPr>
      <w:hyperlink r:id="rId5" w:history="1">
        <w:r w:rsidR="00F45943" w:rsidRPr="00866537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http://www.nbs.sk/_img/Documents/_PUBLIK_NBS_FSR/Biatec/Rok1993/BIATEC_4_1993.pdf</w:t>
        </w:r>
      </w:hyperlink>
    </w:p>
    <w:p w:rsidR="00F45943" w:rsidRPr="00BA04BD" w:rsidRDefault="005A4D16" w:rsidP="00F45943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>M</w:t>
      </w:r>
      <w:r w:rsidR="00F45943" w:rsidRPr="00BA04BD">
        <w:rPr>
          <w:rFonts w:ascii="Arial" w:hAnsi="Arial" w:cs="Arial"/>
          <w:b/>
          <w:bCs/>
          <w:color w:val="000000"/>
          <w:sz w:val="20"/>
          <w:szCs w:val="20"/>
        </w:rPr>
        <w:t xml:space="preserve">AKÚCH, Jozef: </w:t>
      </w:r>
      <w:r w:rsidR="00F45943" w:rsidRPr="00BA04BD">
        <w:rPr>
          <w:rFonts w:ascii="Arial" w:hAnsi="Arial" w:cs="Arial"/>
          <w:color w:val="000000"/>
          <w:sz w:val="20"/>
          <w:szCs w:val="20"/>
        </w:rPr>
        <w:t>Banky a regióny.</w:t>
      </w:r>
    </w:p>
    <w:p w:rsidR="00F45943" w:rsidRPr="00BA04BD" w:rsidRDefault="00F45943" w:rsidP="00F45943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>, roč. 01, 1993, č. 10, október, s. 12-13.</w:t>
      </w:r>
    </w:p>
    <w:p w:rsidR="00F45943" w:rsidRPr="00866537" w:rsidRDefault="007F2AC5" w:rsidP="00F45943">
      <w:pPr>
        <w:rPr>
          <w:rFonts w:ascii="Arial" w:hAnsi="Arial" w:cs="Arial"/>
          <w:color w:val="000000"/>
          <w:sz w:val="16"/>
          <w:szCs w:val="16"/>
        </w:rPr>
      </w:pPr>
      <w:hyperlink r:id="rId6" w:history="1">
        <w:r w:rsidR="00F45943" w:rsidRPr="00866537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http://www.nbs.sk/_img/Documents/_PUBLIK_NBS_FSR/Biatec/Rok1993/BIATEC_10_1993.pdf</w:t>
        </w:r>
      </w:hyperlink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 w:rsidRPr="00BA04BD">
        <w:rPr>
          <w:rFonts w:ascii="Arial" w:hAnsi="Arial" w:cs="Arial"/>
          <w:color w:val="000000"/>
          <w:sz w:val="20"/>
          <w:szCs w:val="20"/>
        </w:rPr>
        <w:t>Vzdelávanie v bankovníctve.</w:t>
      </w:r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>, roč. 01, 1993, č. 11, november, s. 6-7.</w:t>
      </w:r>
    </w:p>
    <w:p w:rsidR="00F45943" w:rsidRPr="00866537" w:rsidRDefault="007F2AC5" w:rsidP="005A4D16">
      <w:pPr>
        <w:rPr>
          <w:rFonts w:ascii="Arial" w:hAnsi="Arial" w:cs="Arial"/>
          <w:color w:val="000000"/>
          <w:sz w:val="16"/>
          <w:szCs w:val="16"/>
        </w:rPr>
      </w:pPr>
      <w:hyperlink r:id="rId7" w:history="1">
        <w:r w:rsidR="005A4D16" w:rsidRPr="00866537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http://www.nbs.sk/_img/Documents/_PUBLIK_NBS_FSR/Biatec/Rok1993/BIATEC_11_1993.pdf</w:t>
        </w:r>
      </w:hyperlink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 w:rsidRPr="00BB721C">
        <w:rPr>
          <w:rFonts w:ascii="Arial" w:hAnsi="Arial" w:cs="Arial"/>
          <w:bCs/>
          <w:color w:val="000000"/>
          <w:sz w:val="20"/>
          <w:szCs w:val="20"/>
        </w:rPr>
        <w:t>POLÓNYIOVÁ, Alica</w:t>
      </w: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BA04BD">
        <w:rPr>
          <w:rFonts w:ascii="Arial" w:hAnsi="Arial" w:cs="Arial"/>
          <w:color w:val="000000"/>
          <w:sz w:val="20"/>
          <w:szCs w:val="20"/>
        </w:rPr>
        <w:t xml:space="preserve"> Menový vývoj pod drobnohľadom.</w:t>
      </w:r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color w:val="000000"/>
          <w:sz w:val="20"/>
          <w:szCs w:val="20"/>
        </w:rPr>
        <w:t xml:space="preserve">Rozhovor s </w:t>
      </w: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Doc.Ing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 xml:space="preserve">. Jozefom </w:t>
      </w: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Makúchom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>, CSc., riaditeľom Inštitútu menových a finančných štúdií.</w:t>
      </w:r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 xml:space="preserve">, roč. 2, 1994, č. 03, s. 2-3.   </w:t>
      </w:r>
    </w:p>
    <w:p w:rsidR="005A4D16" w:rsidRPr="00866537" w:rsidRDefault="007F2AC5" w:rsidP="005A4D16">
      <w:pPr>
        <w:rPr>
          <w:rFonts w:ascii="Arial" w:hAnsi="Arial" w:cs="Arial"/>
          <w:color w:val="000000"/>
          <w:sz w:val="16"/>
          <w:szCs w:val="16"/>
        </w:rPr>
      </w:pPr>
      <w:hyperlink r:id="rId8" w:history="1">
        <w:r w:rsidR="005A4D16" w:rsidRPr="00866537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http://www.nbs.sk/_img/Documents/_PUBLIK_NBS_FSR/Biatec/Rok1994/BIATEC_3_1994.pdf</w:t>
        </w:r>
      </w:hyperlink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 w:rsidRPr="00BA04BD">
        <w:rPr>
          <w:rFonts w:ascii="Arial" w:hAnsi="Arial" w:cs="Arial"/>
          <w:color w:val="000000"/>
          <w:sz w:val="20"/>
          <w:szCs w:val="20"/>
        </w:rPr>
        <w:t>Bankovníctvo. 6. časť. Likvidita komerčných bánk.</w:t>
      </w:r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 xml:space="preserve">, roč. 2, 1994, č. 07, s. 15-22.   </w:t>
      </w:r>
    </w:p>
    <w:p w:rsidR="005A4D16" w:rsidRPr="00866537" w:rsidRDefault="007F2AC5" w:rsidP="005A4D16">
      <w:pPr>
        <w:rPr>
          <w:rFonts w:ascii="Arial" w:hAnsi="Arial" w:cs="Arial"/>
          <w:color w:val="000000"/>
          <w:sz w:val="16"/>
          <w:szCs w:val="16"/>
        </w:rPr>
      </w:pPr>
      <w:hyperlink r:id="rId9" w:history="1">
        <w:r w:rsidR="005A4D16" w:rsidRPr="00866537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http://www.nbs.sk/_img/Documents/_PUBLIK_NBS_FSR/Biatec/Rok1994/BIATEC_7_1994.pdf</w:t>
        </w:r>
      </w:hyperlink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 w:rsidRPr="00BA04BD">
        <w:rPr>
          <w:rFonts w:ascii="Arial" w:hAnsi="Arial" w:cs="Arial"/>
          <w:color w:val="000000"/>
          <w:sz w:val="20"/>
          <w:szCs w:val="20"/>
        </w:rPr>
        <w:t xml:space="preserve"> Bankovníctvo. 7. časť. Riziko bankového podnikania.</w:t>
      </w:r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 xml:space="preserve">, roč. 2, 1994, č. 08, s. 15-22.   </w:t>
      </w:r>
    </w:p>
    <w:p w:rsidR="005A4D16" w:rsidRPr="00866537" w:rsidRDefault="007F2AC5" w:rsidP="005A4D16">
      <w:pPr>
        <w:rPr>
          <w:rFonts w:ascii="Arial" w:hAnsi="Arial" w:cs="Arial"/>
          <w:color w:val="000000"/>
          <w:sz w:val="16"/>
          <w:szCs w:val="16"/>
        </w:rPr>
      </w:pPr>
      <w:hyperlink r:id="rId10" w:history="1">
        <w:r w:rsidR="005A4D16" w:rsidRPr="00866537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http://www.nbs.sk/_img/Documents/_PUBLIK_NBS_FSR/Biatec/Rok1994/BIATEC_8_1994.pdf</w:t>
        </w:r>
      </w:hyperlink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 w:rsidRPr="00BA04BD">
        <w:rPr>
          <w:rFonts w:ascii="Arial" w:hAnsi="Arial" w:cs="Arial"/>
          <w:color w:val="000000"/>
          <w:sz w:val="20"/>
          <w:szCs w:val="20"/>
        </w:rPr>
        <w:t xml:space="preserve"> Bankovníctvo. 8. časť. Kapitál a zisk.</w:t>
      </w:r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>, roč. 2, 1994, č. 10, s. 15-22.</w:t>
      </w:r>
    </w:p>
    <w:p w:rsidR="005A4D16" w:rsidRPr="00866537" w:rsidRDefault="007F2AC5" w:rsidP="005A4D16">
      <w:pPr>
        <w:rPr>
          <w:rFonts w:ascii="Arial" w:hAnsi="Arial" w:cs="Arial"/>
          <w:color w:val="000000"/>
          <w:sz w:val="16"/>
          <w:szCs w:val="16"/>
        </w:rPr>
      </w:pPr>
      <w:hyperlink r:id="rId11" w:history="1">
        <w:r w:rsidR="005A4D16" w:rsidRPr="00866537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http://www.nbs.sk/_img/Documents/_PUBLIK_NBS_FSR/Biatec/Rok1994/BIATEC_10_1994.pdf</w:t>
        </w:r>
      </w:hyperlink>
    </w:p>
    <w:p w:rsidR="005A4D16" w:rsidRPr="00BA04BD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 w:rsidRPr="00BA04BD"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 w:rsidRPr="00BA04BD">
        <w:rPr>
          <w:rFonts w:ascii="Arial" w:hAnsi="Arial" w:cs="Arial"/>
          <w:color w:val="000000"/>
          <w:sz w:val="20"/>
          <w:szCs w:val="20"/>
        </w:rPr>
        <w:t xml:space="preserve"> Aktuálne otázky bankovníctva. [</w:t>
      </w: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Some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aspects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 xml:space="preserve"> of Banking.]</w:t>
      </w:r>
    </w:p>
    <w:p w:rsidR="005A4D16" w:rsidRDefault="005A4D16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A04BD"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 w:rsidRPr="00BA04BD">
        <w:rPr>
          <w:rFonts w:ascii="Arial" w:hAnsi="Arial" w:cs="Arial"/>
          <w:color w:val="000000"/>
          <w:sz w:val="20"/>
          <w:szCs w:val="20"/>
        </w:rPr>
        <w:t>, roč. 2, 1994, č. 11, s. 2-4, 30-32.</w:t>
      </w:r>
    </w:p>
    <w:p w:rsidR="00827ADF" w:rsidRDefault="007F2AC5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16"/>
          <w:szCs w:val="16"/>
        </w:rPr>
      </w:pPr>
      <w:hyperlink r:id="rId12" w:history="1">
        <w:r w:rsidR="00827ADF" w:rsidRPr="00B706B2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http://www.nbs.sk/_img/Documents/_PUBLIK_NBS_FSR/Biatec/Rok1994/BIATEC_11_1994.pdf</w:t>
        </w:r>
      </w:hyperlink>
    </w:p>
    <w:p w:rsidR="00827ADF" w:rsidRPr="00827ADF" w:rsidRDefault="00827ADF" w:rsidP="005A4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16"/>
          <w:szCs w:val="16"/>
        </w:rPr>
      </w:pPr>
    </w:p>
    <w:p w:rsidR="00515392" w:rsidRDefault="00515392" w:rsidP="00515392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>
        <w:rPr>
          <w:rFonts w:ascii="Arial" w:hAnsi="Arial" w:cs="Arial"/>
          <w:color w:val="000000"/>
          <w:sz w:val="20"/>
          <w:szCs w:val="20"/>
        </w:rPr>
        <w:t xml:space="preserve"> Menový program Slovenska na rok 1995 - východiská a predpoklady. </w:t>
      </w:r>
    </w:p>
    <w:p w:rsidR="00515392" w:rsidRDefault="00515392" w:rsidP="00515392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Finance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úvěr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roč. 45, 1995, č.0 6, s. 334-342.   </w:t>
      </w:r>
    </w:p>
    <w:p w:rsidR="00515392" w:rsidRPr="000C3A0B" w:rsidRDefault="007F2AC5" w:rsidP="00515392">
      <w:pPr>
        <w:rPr>
          <w:rFonts w:ascii="Arial" w:hAnsi="Arial" w:cs="Arial"/>
          <w:color w:val="000000"/>
          <w:sz w:val="18"/>
          <w:szCs w:val="18"/>
        </w:rPr>
      </w:pPr>
      <w:hyperlink r:id="rId13" w:history="1">
        <w:r w:rsidR="00515392" w:rsidRPr="000C3A0B">
          <w:rPr>
            <w:rFonts w:ascii="Arial" w:hAnsi="Arial" w:cs="Arial"/>
            <w:color w:val="0000FF"/>
            <w:sz w:val="18"/>
            <w:szCs w:val="18"/>
          </w:rPr>
          <w:t>http://journal.fsv.cuni.cz/mag/article/show/id/393</w:t>
        </w:r>
      </w:hyperlink>
    </w:p>
    <w:p w:rsidR="00251C44" w:rsidRPr="00251C44" w:rsidRDefault="00251C44" w:rsidP="00251C4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 w:rsidRPr="00251C44">
        <w:rPr>
          <w:rFonts w:ascii="Arial" w:hAnsi="Arial" w:cs="Arial"/>
          <w:bCs/>
          <w:color w:val="000000"/>
          <w:sz w:val="20"/>
          <w:szCs w:val="20"/>
        </w:rPr>
        <w:t>Tr</w:t>
      </w:r>
      <w:r w:rsidRPr="00251C44">
        <w:rPr>
          <w:rFonts w:ascii="Arial" w:hAnsi="Arial" w:cs="Arial"/>
          <w:color w:val="000000"/>
          <w:sz w:val="20"/>
          <w:szCs w:val="20"/>
        </w:rPr>
        <w:t>ansformácia bankového sektora v SR. In: Financie v procese riadenia</w:t>
      </w:r>
    </w:p>
    <w:p w:rsidR="001F2853" w:rsidRPr="00251C44" w:rsidRDefault="00251C44" w:rsidP="00251C44">
      <w:pPr>
        <w:rPr>
          <w:rFonts w:ascii="Arial" w:hAnsi="Arial" w:cs="Arial"/>
          <w:color w:val="000000"/>
          <w:sz w:val="20"/>
          <w:szCs w:val="20"/>
        </w:rPr>
      </w:pPr>
      <w:r w:rsidRPr="00251C44">
        <w:rPr>
          <w:rFonts w:ascii="Arial" w:hAnsi="Arial" w:cs="Arial"/>
          <w:color w:val="000000"/>
          <w:sz w:val="20"/>
          <w:szCs w:val="20"/>
        </w:rPr>
        <w:t>strategickej zmeny. Pi</w:t>
      </w:r>
      <w:r w:rsidR="00D04FC6">
        <w:rPr>
          <w:rFonts w:ascii="Arial" w:hAnsi="Arial" w:cs="Arial"/>
          <w:color w:val="000000"/>
          <w:sz w:val="20"/>
          <w:szCs w:val="20"/>
        </w:rPr>
        <w:t>e</w:t>
      </w:r>
      <w:r w:rsidRPr="00251C44">
        <w:rPr>
          <w:rFonts w:ascii="Arial" w:hAnsi="Arial" w:cs="Arial"/>
          <w:color w:val="000000"/>
          <w:sz w:val="20"/>
          <w:szCs w:val="20"/>
        </w:rPr>
        <w:t xml:space="preserve">šťany 27.-28. február 1996. Bratislava, </w:t>
      </w:r>
      <w:proofErr w:type="spellStart"/>
      <w:r w:rsidRPr="00251C44">
        <w:rPr>
          <w:rFonts w:ascii="Arial" w:hAnsi="Arial" w:cs="Arial"/>
          <w:color w:val="000000"/>
          <w:sz w:val="20"/>
          <w:szCs w:val="20"/>
        </w:rPr>
        <w:t>Energoinfo</w:t>
      </w:r>
      <w:proofErr w:type="spellEnd"/>
      <w:r w:rsidRPr="00251C44">
        <w:rPr>
          <w:rFonts w:ascii="Arial" w:hAnsi="Arial" w:cs="Arial"/>
          <w:color w:val="000000"/>
          <w:sz w:val="20"/>
          <w:szCs w:val="20"/>
        </w:rPr>
        <w:t xml:space="preserve"> 1996, s. 57-67.</w:t>
      </w:r>
    </w:p>
    <w:p w:rsidR="001F2853" w:rsidRDefault="008454F7" w:rsidP="0051539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AcroExch.Document.11" ShapeID="_x0000_i1025" DrawAspect="Icon" ObjectID="_1498719344" r:id="rId15"/>
        </w:object>
      </w:r>
    </w:p>
    <w:p w:rsidR="001D5CDD" w:rsidRDefault="001D5CDD" w:rsidP="001D5CD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Banks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corporate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governance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In: Banking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Reform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Development</w:t>
      </w:r>
    </w:p>
    <w:p w:rsidR="001D5CDD" w:rsidRDefault="001D5CDD" w:rsidP="001D5CD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Challenges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Transition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Economies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Workshop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Budapest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April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19-20, 1996.</w:t>
      </w:r>
    </w:p>
    <w:p w:rsidR="001F2853" w:rsidRDefault="001D5CDD" w:rsidP="001D5CDD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Washington,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World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Bank 1996, 6</w:t>
      </w:r>
      <w:r w:rsidR="00E907C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s.</w:t>
      </w:r>
    </w:p>
    <w:p w:rsidR="001F2853" w:rsidRDefault="004B30FA" w:rsidP="0051539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object w:dxaOrig="1534" w:dyaOrig="993">
          <v:shape id="_x0000_i1026" type="#_x0000_t75" style="width:76.5pt;height:49.5pt" o:ole="">
            <v:imagedata r:id="rId16" o:title=""/>
          </v:shape>
          <o:OLEObject Type="Embed" ProgID="AcroExch.Document.11" ShapeID="_x0000_i1026" DrawAspect="Icon" ObjectID="_1498719345" r:id="rId17"/>
        </w:object>
      </w:r>
    </w:p>
    <w:p w:rsidR="006112C8" w:rsidRDefault="006112C8" w:rsidP="006112C8">
      <w:pPr>
        <w:rPr>
          <w:rFonts w:ascii="Arial" w:hAnsi="Arial" w:cs="Arial"/>
          <w:color w:val="000000"/>
          <w:sz w:val="20"/>
          <w:szCs w:val="20"/>
        </w:rPr>
      </w:pPr>
    </w:p>
    <w:p w:rsidR="00A442CE" w:rsidRDefault="00A442CE" w:rsidP="00A44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Otázky rozvoja bankových inštitúcií. In: Systematizácia finančných</w:t>
      </w:r>
    </w:p>
    <w:p w:rsidR="00A442CE" w:rsidRDefault="00A442CE" w:rsidP="00A44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inštitúcií v prostredí trhu. Banská Bystrica, BB Expo 1996, s. 8-11.</w:t>
      </w:r>
    </w:p>
    <w:p w:rsidR="00A442CE" w:rsidRDefault="00A442CE" w:rsidP="00A44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medzinárodný veľtrh finančníctva, bankovníctva a poisťovníctva FINEX '96: Banská</w:t>
      </w:r>
    </w:p>
    <w:p w:rsidR="00A442CE" w:rsidRDefault="00A442CE" w:rsidP="00A442C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Bystrica 17.9. - 20.09.1996. SK.</w:t>
      </w:r>
    </w:p>
    <w:p w:rsidR="00A442CE" w:rsidRDefault="000946D7" w:rsidP="006112C8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object w:dxaOrig="1534" w:dyaOrig="993">
          <v:shape id="_x0000_i1027" type="#_x0000_t75" style="width:76.5pt;height:49.5pt" o:ole="">
            <v:imagedata r:id="rId18" o:title=""/>
          </v:shape>
          <o:OLEObject Type="Embed" ProgID="AcroExch.Document.11" ShapeID="_x0000_i1027" DrawAspect="Icon" ObjectID="_1498719346" r:id="rId19"/>
        </w:object>
      </w:r>
    </w:p>
    <w:p w:rsidR="00105197" w:rsidRDefault="00105197" w:rsidP="0010519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Central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Bank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Tasks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Monetary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Stability. In: Banking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Finance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>: The</w:t>
      </w:r>
    </w:p>
    <w:p w:rsidR="00105197" w:rsidRDefault="00105197" w:rsidP="0010519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Experience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Central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Europe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The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Fourth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Annual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Conference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Warsaw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October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21-22, 1996.</w:t>
      </w:r>
    </w:p>
    <w:p w:rsidR="00105197" w:rsidRDefault="00105197" w:rsidP="00105197">
      <w:pPr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Warszawa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Central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European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Business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Forum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1996, </w:t>
      </w:r>
      <w:r w:rsidR="00E907C6"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z w:val="20"/>
          <w:szCs w:val="20"/>
        </w:rPr>
        <w:t xml:space="preserve"> s.</w:t>
      </w:r>
    </w:p>
    <w:p w:rsidR="00105197" w:rsidRDefault="004B30FA" w:rsidP="0010519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object w:dxaOrig="1534" w:dyaOrig="993">
          <v:shape id="_x0000_i1028" type="#_x0000_t75" style="width:76.5pt;height:49.5pt" o:ole="">
            <v:imagedata r:id="rId20" o:title=""/>
          </v:shape>
          <o:OLEObject Type="Embed" ProgID="AcroExch.Document.11" ShapeID="_x0000_i1028" DrawAspect="Icon" ObjectID="_1498719347" r:id="rId21"/>
        </w:object>
      </w:r>
    </w:p>
    <w:p w:rsidR="001F2853" w:rsidRDefault="001F2853" w:rsidP="00F04197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 w:rsidRPr="00BB721C">
        <w:rPr>
          <w:rFonts w:ascii="Arial" w:hAnsi="Arial" w:cs="Arial"/>
          <w:bCs/>
          <w:color w:val="000000"/>
          <w:sz w:val="20"/>
          <w:szCs w:val="20"/>
        </w:rPr>
        <w:t>NEMEC, Marián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Monetary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Policy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Slovakia: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Strategies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Instruments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Transmission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Mechanisms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 w:rsidR="00F0419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In: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Monetary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Policy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Transition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East and West: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Strategies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Instruments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Transmission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Mechanism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 w:rsidR="00F041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Vienna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Oesterreichische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Nationalbank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1997, s. 187-197.</w:t>
      </w:r>
    </w:p>
    <w:p w:rsidR="001F2853" w:rsidRDefault="000C3A0B" w:rsidP="001F285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1" w:dyaOrig="991">
          <v:shape id="_x0000_i1029" type="#_x0000_t75" style="width:76.5pt;height:49.5pt" o:ole="">
            <v:imagedata r:id="rId22" o:title=""/>
          </v:shape>
          <o:OLEObject Type="Embed" ProgID="AcroExch.Document.11" ShapeID="_x0000_i1029" DrawAspect="Icon" ObjectID="_1498719348" r:id="rId23"/>
        </w:object>
      </w:r>
    </w:p>
    <w:p w:rsidR="00C3312C" w:rsidRDefault="00C3312C" w:rsidP="00C3312C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 </w:t>
      </w:r>
      <w:r w:rsidRPr="00BB721C">
        <w:rPr>
          <w:rFonts w:ascii="Arial" w:hAnsi="Arial" w:cs="Arial"/>
          <w:bCs/>
          <w:color w:val="000000"/>
          <w:sz w:val="20"/>
          <w:szCs w:val="20"/>
        </w:rPr>
        <w:t>- PREISINGER, Dušan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  <w:r>
        <w:rPr>
          <w:rFonts w:ascii="Arial" w:hAnsi="Arial" w:cs="Arial"/>
          <w:color w:val="000000"/>
          <w:sz w:val="20"/>
          <w:szCs w:val="20"/>
        </w:rPr>
        <w:t>Bankový sektor v Slovenskej republike. Analýza. Vybrané aspekty transformácie bánk. Národná obroda, roč. 8, č. 183 (19.11.1997), s. 11.</w:t>
      </w:r>
    </w:p>
    <w:p w:rsidR="00C3312C" w:rsidRDefault="00C3312C" w:rsidP="00C3312C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b/>
          <w:sz w:val="20"/>
          <w:szCs w:val="20"/>
        </w:rPr>
      </w:pPr>
    </w:p>
    <w:p w:rsidR="00C3312C" w:rsidRDefault="00B11BFD" w:rsidP="00C3312C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30" type="#_x0000_t75" style="width:76.5pt;height:49.5pt" o:ole="">
            <v:imagedata r:id="rId24" o:title=""/>
          </v:shape>
          <o:OLEObject Type="Embed" ProgID="AcroExch.Document.11" ShapeID="_x0000_i1030" DrawAspect="Icon" ObjectID="_1498719349" r:id="rId25"/>
        </w:object>
      </w:r>
    </w:p>
    <w:p w:rsidR="00712D16" w:rsidRDefault="00712D16" w:rsidP="00712D16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Banking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Transformation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 the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context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Economic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Globalization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712D16" w:rsidRDefault="00712D16" w:rsidP="00712D1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Athens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Summit 1998, 11-13 September 1998. 3 s.</w:t>
      </w:r>
    </w:p>
    <w:p w:rsidR="00712D16" w:rsidRDefault="00AC3A7F" w:rsidP="00712D1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31" type="#_x0000_t75" style="width:76.5pt;height:49.5pt" o:ole="">
            <v:imagedata r:id="rId26" o:title=""/>
          </v:shape>
          <o:OLEObject Type="Embed" ProgID="AcroExch.Document.11" ShapeID="_x0000_i1031" DrawAspect="Icon" ObjectID="_1498719350" r:id="rId27"/>
        </w:object>
      </w:r>
    </w:p>
    <w:p w:rsidR="000307F3" w:rsidRDefault="000307F3" w:rsidP="000307F3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Cieľ menovej politiky pre najbližšie obdobie: obnovenie dôvery, rovnováhy a</w:t>
      </w:r>
    </w:p>
    <w:p w:rsidR="00712D16" w:rsidRDefault="000307F3" w:rsidP="000307F3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stabilizácia menového vývoja. Prednáška na konferencii Manažérske fórum, október 1998.</w:t>
      </w:r>
    </w:p>
    <w:p w:rsidR="000307F3" w:rsidRDefault="00AC3A7F" w:rsidP="000307F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32" type="#_x0000_t75" style="width:76.5pt;height:49.5pt" o:ole="">
            <v:imagedata r:id="rId28" o:title=""/>
          </v:shape>
          <o:OLEObject Type="Embed" ProgID="AcroExch.Document.11" ShapeID="_x0000_i1032" DrawAspect="Icon" ObjectID="_1498719351" r:id="rId29"/>
        </w:object>
      </w:r>
    </w:p>
    <w:p w:rsidR="00845C4A" w:rsidRDefault="00845C4A" w:rsidP="00845C4A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>
        <w:rPr>
          <w:rFonts w:ascii="Arial" w:hAnsi="Arial" w:cs="Arial"/>
          <w:color w:val="000000"/>
          <w:sz w:val="20"/>
          <w:szCs w:val="20"/>
        </w:rPr>
        <w:t xml:space="preserve"> Menová politika NBS. Minulosť a aktuálne otázky.</w:t>
      </w:r>
    </w:p>
    <w:p w:rsidR="00845C4A" w:rsidRDefault="00845C4A" w:rsidP="00845C4A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[The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Monetary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Policy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the National Bank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Slovakia.Past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Current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Issues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.]</w:t>
      </w:r>
    </w:p>
    <w:p w:rsidR="00845C4A" w:rsidRDefault="00845C4A" w:rsidP="00845C4A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 roč. 06, 1998, č. 11, s. 3-4, 31-32.</w:t>
      </w:r>
    </w:p>
    <w:p w:rsidR="00845C4A" w:rsidRDefault="007F2AC5" w:rsidP="00845C4A">
      <w:pPr>
        <w:rPr>
          <w:rFonts w:ascii="Arial" w:hAnsi="Arial" w:cs="Arial"/>
          <w:color w:val="000000"/>
          <w:sz w:val="16"/>
          <w:szCs w:val="16"/>
        </w:rPr>
      </w:pPr>
      <w:hyperlink r:id="rId30" w:history="1">
        <w:r w:rsidR="00845C4A" w:rsidRPr="00373365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http://www.nbs.sk/_img/Documents/_PUBLIK_NBS_FSR/Biatec/Rok1998/BIATEC_11_1998.pdf</w:t>
        </w:r>
      </w:hyperlink>
    </w:p>
    <w:p w:rsidR="00845C4A" w:rsidRDefault="00845C4A" w:rsidP="00845C4A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>
        <w:rPr>
          <w:rFonts w:ascii="Arial" w:hAnsi="Arial" w:cs="Arial"/>
          <w:color w:val="000000"/>
          <w:sz w:val="20"/>
          <w:szCs w:val="20"/>
        </w:rPr>
        <w:t xml:space="preserve"> Výskumný úsek NBS - Inštitút menových a finančných štúdií.</w:t>
      </w:r>
    </w:p>
    <w:p w:rsidR="00845C4A" w:rsidRDefault="00845C4A" w:rsidP="00845C4A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Biatec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1993-1998, s. 22-24. </w:t>
      </w:r>
    </w:p>
    <w:p w:rsidR="00845C4A" w:rsidRDefault="007F2AC5" w:rsidP="00845C4A">
      <w:pPr>
        <w:rPr>
          <w:rFonts w:ascii="Arial" w:hAnsi="Arial" w:cs="Arial"/>
          <w:color w:val="000000"/>
          <w:sz w:val="16"/>
          <w:szCs w:val="16"/>
        </w:rPr>
      </w:pPr>
      <w:hyperlink r:id="rId31" w:history="1">
        <w:r w:rsidR="00845C4A" w:rsidRPr="00373365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http://www.nbs.sk/_img/Documents/_PUBLIK_NBS_FSR/Biatec/Rok1998/BIATEC_vyrocny_1993-1998_1998.pdf</w:t>
        </w:r>
      </w:hyperlink>
    </w:p>
    <w:p w:rsidR="00245A12" w:rsidRDefault="00245A12" w:rsidP="0054600B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E6D50" w:rsidRDefault="00EE6D50" w:rsidP="00EE6D50">
      <w:pPr>
        <w:tabs>
          <w:tab w:val="left" w:pos="5"/>
        </w:tabs>
        <w:autoSpaceDE w:val="0"/>
        <w:autoSpaceDN w:val="0"/>
        <w:adjustRightInd w:val="0"/>
        <w:spacing w:after="0" w:line="240" w:lineRule="auto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MAKÚCH, Jozef: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Impact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the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MiFID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Directive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on the Bratisla</w:t>
      </w:r>
      <w:r w:rsidR="000C2298">
        <w:rPr>
          <w:rFonts w:ascii="Arial" w:hAnsi="Arial" w:cs="Arial"/>
          <w:color w:val="000000"/>
          <w:sz w:val="20"/>
          <w:szCs w:val="20"/>
        </w:rPr>
        <w:t xml:space="preserve">va </w:t>
      </w:r>
      <w:proofErr w:type="spellStart"/>
      <w:r w:rsidR="000C2298">
        <w:rPr>
          <w:rFonts w:ascii="Arial" w:hAnsi="Arial" w:cs="Arial"/>
          <w:color w:val="000000"/>
          <w:sz w:val="20"/>
          <w:szCs w:val="20"/>
        </w:rPr>
        <w:t>Stock</w:t>
      </w:r>
      <w:proofErr w:type="spellEnd"/>
      <w:r w:rsidR="000C2298">
        <w:rPr>
          <w:rFonts w:ascii="Arial" w:hAnsi="Arial" w:cs="Arial"/>
          <w:color w:val="000000"/>
          <w:sz w:val="20"/>
          <w:szCs w:val="20"/>
        </w:rPr>
        <w:t xml:space="preserve"> Exchange.</w:t>
      </w:r>
    </w:p>
    <w:p w:rsidR="00EE6D50" w:rsidRDefault="00EE6D50" w:rsidP="00EE6D50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MiFID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-Panel.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Vienna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Conference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30th November 2007.</w:t>
      </w:r>
    </w:p>
    <w:p w:rsidR="00EE6D50" w:rsidRDefault="00AA029C" w:rsidP="00EE6D5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33" type="#_x0000_t75" style="width:76.5pt;height:49.5pt" o:ole="">
            <v:imagedata r:id="rId32" o:title=""/>
          </v:shape>
          <o:OLEObject Type="Embed" ProgID="AcroExch.Document.11" ShapeID="_x0000_i1033" DrawAspect="Icon" ObjectID="_1498719352" r:id="rId33"/>
        </w:object>
      </w:r>
    </w:p>
    <w:p w:rsidR="00EE6D50" w:rsidRDefault="00EE6D50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Úvod. Vo Výročnej správe NBS 2009. </w:t>
      </w:r>
    </w:p>
    <w:p w:rsidR="00EE6D50" w:rsidRDefault="00EE6D50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Výročná správa NBS, 2010, č. ročenka 2009, s. 7-8.</w:t>
      </w:r>
    </w:p>
    <w:p w:rsidR="00EE6D50" w:rsidRDefault="007F2AC5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hyperlink r:id="rId34" w:history="1">
        <w:r w:rsidR="00EE6D50" w:rsidRPr="00373365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http://www.nbs.sk/_img/Documents/_Publikacie/VyrocnaSprava/SVK2009/VS09_kap00.pdf</w:t>
        </w:r>
      </w:hyperlink>
    </w:p>
    <w:p w:rsidR="00EE6D50" w:rsidRDefault="00EE6D50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E6D50" w:rsidRDefault="00EE6D50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>
        <w:rPr>
          <w:rFonts w:ascii="Arial" w:hAnsi="Arial" w:cs="Arial"/>
          <w:color w:val="000000"/>
          <w:sz w:val="20"/>
          <w:szCs w:val="20"/>
        </w:rPr>
        <w:t>RAKOVÁ, Ľubomíra: Vládu budem kritizovať neverejne. Rozhovor.</w:t>
      </w:r>
    </w:p>
    <w:p w:rsidR="00EE6D50" w:rsidRDefault="00EE6D50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Hospodárske noviny,  (18.01.2010), s. 7.</w:t>
      </w:r>
    </w:p>
    <w:p w:rsidR="00EE6D50" w:rsidRPr="00932AD3" w:rsidRDefault="007F2AC5" w:rsidP="00EE6D50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hyperlink r:id="rId35" w:history="1">
        <w:r w:rsidR="00EE6D50" w:rsidRPr="00932AD3">
          <w:rPr>
            <w:rStyle w:val="Hypertextovprepojenie"/>
            <w:rFonts w:ascii="Arial" w:hAnsi="Arial" w:cs="Arial"/>
            <w:sz w:val="18"/>
            <w:szCs w:val="18"/>
          </w:rPr>
          <w:t>http://hnonline.sk/ekonomika/c1-39974090-makuch-vladu-budem-kritizovat-neverejne</w:t>
        </w:r>
      </w:hyperlink>
    </w:p>
    <w:p w:rsidR="00EE6D50" w:rsidRDefault="00EE6D50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E6D50" w:rsidRDefault="00EE6D50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>
        <w:rPr>
          <w:rFonts w:ascii="Arial" w:hAnsi="Arial" w:cs="Arial"/>
          <w:color w:val="000000"/>
          <w:sz w:val="20"/>
          <w:szCs w:val="20"/>
        </w:rPr>
        <w:t>ŽÁKOVÁ, Jozefína: Zodpovednosť a právomoci musia byť v rovnováhe.</w:t>
      </w:r>
    </w:p>
    <w:p w:rsidR="00EE6D50" w:rsidRDefault="00EE6D50" w:rsidP="00EE6D50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Rozhovor. Poistné rozhľady, roč. 16, 2010, č. 01, s. 2-3.</w:t>
      </w:r>
    </w:p>
    <w:p w:rsidR="00EE6D50" w:rsidRPr="00932AD3" w:rsidRDefault="007F2AC5" w:rsidP="00EE6D50">
      <w:pPr>
        <w:rPr>
          <w:rFonts w:ascii="Arial" w:hAnsi="Arial" w:cs="Arial"/>
          <w:color w:val="000000"/>
          <w:sz w:val="18"/>
          <w:szCs w:val="18"/>
        </w:rPr>
      </w:pPr>
      <w:hyperlink r:id="rId36" w:history="1">
        <w:r w:rsidR="00EE6D50" w:rsidRPr="00932AD3">
          <w:rPr>
            <w:rStyle w:val="Hypertextovprepojenie"/>
            <w:rFonts w:ascii="Arial" w:hAnsi="Arial" w:cs="Arial"/>
            <w:sz w:val="18"/>
            <w:szCs w:val="18"/>
          </w:rPr>
          <w:t>http://www.nbs.sk/_img/Documents/_Rozhovory/guverner_rozhovor_poistne_rozhlady.pdf</w:t>
        </w:r>
      </w:hyperlink>
    </w:p>
    <w:p w:rsidR="004E5DE1" w:rsidRDefault="004E5DE1" w:rsidP="004E5D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>
        <w:rPr>
          <w:rFonts w:ascii="Arial" w:hAnsi="Arial" w:cs="Arial"/>
          <w:color w:val="000000"/>
          <w:sz w:val="20"/>
          <w:szCs w:val="20"/>
        </w:rPr>
        <w:t xml:space="preserve">ZELMANOVÁ, Miloslava: Rozhovor s guvernérom NBS Jozefom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Makúchom</w:t>
      </w:r>
      <w:proofErr w:type="spellEnd"/>
    </w:p>
    <w:p w:rsidR="004E5DE1" w:rsidRDefault="004E5DE1" w:rsidP="004E5D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pre časopis Finančný manažér.</w:t>
      </w:r>
    </w:p>
    <w:p w:rsidR="004E5DE1" w:rsidRDefault="004E5DE1" w:rsidP="004E5D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Finančný manažér, roč. 10, č. 01, 2010, s. 4-5.</w:t>
      </w:r>
    </w:p>
    <w:p w:rsidR="00EE6D50" w:rsidRDefault="007F2AC5" w:rsidP="004E5DE1">
      <w:pPr>
        <w:rPr>
          <w:rFonts w:ascii="Arial" w:hAnsi="Arial" w:cs="Arial"/>
          <w:color w:val="000000"/>
          <w:sz w:val="16"/>
          <w:szCs w:val="16"/>
        </w:rPr>
      </w:pPr>
      <w:hyperlink r:id="rId37" w:history="1">
        <w:r w:rsidR="004E5DE1" w:rsidRPr="00373365">
          <w:rPr>
            <w:rStyle w:val="Hypertextovprepojenie"/>
            <w:rFonts w:ascii="Arial" w:hAnsi="Arial" w:cs="Arial"/>
            <w:sz w:val="16"/>
            <w:szCs w:val="16"/>
          </w:rPr>
          <w:t>http://asocfin.sk/wp-content/uploads/2012/07/FM2010-1.pdf</w:t>
        </w:r>
      </w:hyperlink>
    </w:p>
    <w:p w:rsidR="004E5DE1" w:rsidRDefault="004E5DE1" w:rsidP="004E5D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Aktuálny stav regulácie fi</w:t>
      </w:r>
      <w:r w:rsidR="000C2298">
        <w:rPr>
          <w:rFonts w:ascii="Arial" w:hAnsi="Arial" w:cs="Arial"/>
          <w:color w:val="000000"/>
          <w:sz w:val="20"/>
          <w:szCs w:val="20"/>
        </w:rPr>
        <w:t>nančného trhu.</w:t>
      </w:r>
      <w:r>
        <w:rPr>
          <w:rFonts w:ascii="Arial" w:hAnsi="Arial" w:cs="Arial"/>
          <w:color w:val="000000"/>
          <w:sz w:val="20"/>
          <w:szCs w:val="20"/>
        </w:rPr>
        <w:t xml:space="preserve"> In: Medzinárodná</w:t>
      </w:r>
    </w:p>
    <w:p w:rsidR="004E5DE1" w:rsidRDefault="004E5DE1" w:rsidP="004E5DE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konferencia finančníkov FOR FIN 2010. 11.6. 2010. Katedra bankovníctva a</w:t>
      </w:r>
    </w:p>
    <w:p w:rsidR="004E5DE1" w:rsidRDefault="004E5DE1" w:rsidP="004E5DE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medzinárodných financií NHF Ekonomickej univerzity v Bratislave. 2010, 14 s.</w:t>
      </w:r>
    </w:p>
    <w:p w:rsidR="004E5DE1" w:rsidRDefault="00A25201" w:rsidP="004E5DE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34" type="#_x0000_t75" style="width:76.5pt;height:49.5pt" o:ole="">
            <v:imagedata r:id="rId38" o:title=""/>
          </v:shape>
          <o:OLEObject Type="Embed" ProgID="AcroExch.Document.11" ShapeID="_x0000_i1034" DrawAspect="Icon" ObjectID="_1498719353" r:id="rId39"/>
        </w:object>
      </w:r>
    </w:p>
    <w:p w:rsidR="00BF127C" w:rsidRDefault="00BF127C" w:rsidP="00BF127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Úvod. Vo Výročnej správe NBS 2009. </w:t>
      </w:r>
    </w:p>
    <w:p w:rsidR="00BF127C" w:rsidRDefault="00BF127C" w:rsidP="00BF127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Výročná správa NBS, 2010, č. ročenka 2009, s. 7-8.</w:t>
      </w:r>
    </w:p>
    <w:p w:rsidR="00BF127C" w:rsidRDefault="007F2AC5" w:rsidP="00BF127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hyperlink r:id="rId40" w:history="1">
        <w:r w:rsidR="00BF127C" w:rsidRPr="00373365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http://www.nbs.sk/_img/Documents/_Publikacie/VyrocnaSprava/SVK2009/VS09_kap00.pdf</w:t>
        </w:r>
      </w:hyperlink>
    </w:p>
    <w:p w:rsidR="00BF127C" w:rsidRDefault="00BF127C" w:rsidP="00BF127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F127C" w:rsidRDefault="00BF127C" w:rsidP="00BF127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Analýza efektívnosti a produktivity práce NBS na príklade prípadovej štúdie</w:t>
      </w:r>
    </w:p>
    <w:p w:rsidR="00BF127C" w:rsidRDefault="00BF127C" w:rsidP="00BF127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komparácie s ostatnými centrálnymi bankami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euruzóny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BF127C" w:rsidRDefault="00BF127C" w:rsidP="00BF127C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Národná banka Slovenska 2010. 10 s.</w:t>
      </w:r>
    </w:p>
    <w:p w:rsidR="004E5DE1" w:rsidRDefault="007F2AC5" w:rsidP="00BF127C">
      <w:pPr>
        <w:rPr>
          <w:rFonts w:ascii="Arial" w:hAnsi="Arial" w:cs="Arial"/>
          <w:color w:val="000000"/>
          <w:sz w:val="16"/>
          <w:szCs w:val="16"/>
        </w:rPr>
      </w:pPr>
      <w:hyperlink r:id="rId41" w:history="1">
        <w:r w:rsidR="00BF127C" w:rsidRPr="00373365">
          <w:rPr>
            <w:rStyle w:val="Hypertextovprepojenie"/>
            <w:rFonts w:ascii="Arial" w:hAnsi="Arial" w:cs="Arial"/>
            <w:sz w:val="16"/>
            <w:szCs w:val="16"/>
          </w:rPr>
          <w:t>http://www.nbs.sk/_img/Documents/_TS/101102/Analyza_efektivnostosti.pdf</w:t>
        </w:r>
      </w:hyperlink>
    </w:p>
    <w:p w:rsidR="00A97861" w:rsidRDefault="00A97861" w:rsidP="00A9786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>
        <w:rPr>
          <w:rFonts w:ascii="Arial" w:hAnsi="Arial" w:cs="Arial"/>
          <w:color w:val="000000"/>
          <w:sz w:val="20"/>
          <w:szCs w:val="20"/>
        </w:rPr>
        <w:t>ONUFEROVÁ, Marianna: Európske banky budú strážiť štyri nové inštitúcie.</w:t>
      </w:r>
    </w:p>
    <w:p w:rsidR="00A97861" w:rsidRDefault="00A97861" w:rsidP="00A9786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Sme,  (20.10.2010).</w:t>
      </w:r>
    </w:p>
    <w:p w:rsidR="00BF127C" w:rsidRDefault="007F2AC5" w:rsidP="00A97861">
      <w:pPr>
        <w:rPr>
          <w:rFonts w:ascii="Arial" w:hAnsi="Arial" w:cs="Arial"/>
          <w:color w:val="000000"/>
          <w:sz w:val="16"/>
          <w:szCs w:val="16"/>
        </w:rPr>
      </w:pPr>
      <w:hyperlink r:id="rId42" w:history="1">
        <w:r w:rsidR="00A97861" w:rsidRPr="00373365">
          <w:rPr>
            <w:rStyle w:val="Hypertextovprepojenie"/>
            <w:rFonts w:ascii="Arial" w:hAnsi="Arial" w:cs="Arial"/>
            <w:sz w:val="16"/>
            <w:szCs w:val="16"/>
          </w:rPr>
          <w:t>http://ekonomika.sme.sk/c/5601632/europske-banky-budu-strazit-styri-nove-institucie.html</w:t>
        </w:r>
      </w:hyperlink>
    </w:p>
    <w:p w:rsidR="00A97861" w:rsidRDefault="00A97861" w:rsidP="00A9786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Vývoj ekonomiky SR v roku</w:t>
      </w:r>
      <w:r w:rsidR="000C2298">
        <w:rPr>
          <w:rFonts w:ascii="Arial" w:hAnsi="Arial" w:cs="Arial"/>
          <w:color w:val="000000"/>
          <w:sz w:val="20"/>
          <w:szCs w:val="20"/>
        </w:rPr>
        <w:t xml:space="preserve"> 2011 z pohľadu NBS.</w:t>
      </w:r>
    </w:p>
    <w:p w:rsidR="00A97861" w:rsidRDefault="00A97861" w:rsidP="00A9786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Prednáška na 14. ročníku ekonomickej konferencii SOPK:  Základné makroekonomické</w:t>
      </w:r>
    </w:p>
    <w:p w:rsidR="00A97861" w:rsidRDefault="00A97861" w:rsidP="00A9786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proporcie vývoja ekonomiky Slovenska v roku 2011 z pohľadu podnikov.</w:t>
      </w:r>
    </w:p>
    <w:p w:rsidR="00A97861" w:rsidRDefault="00A97861" w:rsidP="00A9786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 27.1.2011, 16 s.</w:t>
      </w:r>
    </w:p>
    <w:p w:rsidR="00A97861" w:rsidRDefault="00A25201" w:rsidP="00A9786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35" type="#_x0000_t75" style="width:76.5pt;height:49.5pt" o:ole="">
            <v:imagedata r:id="rId43" o:title=""/>
          </v:shape>
          <o:OLEObject Type="Embed" ProgID="AcroExch.Document.11" ShapeID="_x0000_i1035" DrawAspect="Icon" ObjectID="_1498719354" r:id="rId44"/>
        </w:object>
      </w:r>
    </w:p>
    <w:p w:rsidR="0001320C" w:rsidRDefault="0001320C" w:rsidP="005C4D6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C3A0B" w:rsidRDefault="000C3A0B" w:rsidP="005C4D6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C3A0B" w:rsidRDefault="000C3A0B" w:rsidP="005C4D6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C3A0B" w:rsidRDefault="000C3A0B" w:rsidP="005C4D6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095A37" w:rsidRDefault="00095A37" w:rsidP="00095A37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D3F18" w:rsidRDefault="000D3F18" w:rsidP="00095A37">
      <w:pPr>
        <w:rPr>
          <w:rFonts w:ascii="Arial" w:hAnsi="Arial" w:cs="Arial"/>
          <w:b/>
          <w:sz w:val="20"/>
          <w:szCs w:val="20"/>
        </w:rPr>
      </w:pPr>
    </w:p>
    <w:p w:rsidR="000D3F18" w:rsidRDefault="000D3F18" w:rsidP="00095A37">
      <w:pPr>
        <w:rPr>
          <w:rFonts w:ascii="Arial" w:hAnsi="Arial" w:cs="Arial"/>
          <w:b/>
          <w:sz w:val="20"/>
          <w:szCs w:val="20"/>
        </w:rPr>
      </w:pPr>
    </w:p>
    <w:p w:rsidR="002B5E43" w:rsidRDefault="002B5E43" w:rsidP="00F475E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2B5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943"/>
    <w:rsid w:val="0001320C"/>
    <w:rsid w:val="000152AB"/>
    <w:rsid w:val="000307F3"/>
    <w:rsid w:val="00065081"/>
    <w:rsid w:val="000946D7"/>
    <w:rsid w:val="00095A37"/>
    <w:rsid w:val="000A2E0F"/>
    <w:rsid w:val="000B0BEA"/>
    <w:rsid w:val="000B51C2"/>
    <w:rsid w:val="000C2298"/>
    <w:rsid w:val="000C3A0B"/>
    <w:rsid w:val="000D3F18"/>
    <w:rsid w:val="000D6CAE"/>
    <w:rsid w:val="000E5BDA"/>
    <w:rsid w:val="00105197"/>
    <w:rsid w:val="00134ECA"/>
    <w:rsid w:val="001553D6"/>
    <w:rsid w:val="00174E10"/>
    <w:rsid w:val="001D5CDD"/>
    <w:rsid w:val="001E0BFD"/>
    <w:rsid w:val="001F2853"/>
    <w:rsid w:val="001F4FAF"/>
    <w:rsid w:val="001F581E"/>
    <w:rsid w:val="00216870"/>
    <w:rsid w:val="0022530A"/>
    <w:rsid w:val="00231D57"/>
    <w:rsid w:val="00245A12"/>
    <w:rsid w:val="00251C44"/>
    <w:rsid w:val="00276128"/>
    <w:rsid w:val="002B5E43"/>
    <w:rsid w:val="002D12B0"/>
    <w:rsid w:val="002E1328"/>
    <w:rsid w:val="003330EF"/>
    <w:rsid w:val="0035077C"/>
    <w:rsid w:val="003725CD"/>
    <w:rsid w:val="003B467A"/>
    <w:rsid w:val="003B6430"/>
    <w:rsid w:val="003E06DC"/>
    <w:rsid w:val="00407947"/>
    <w:rsid w:val="004167ED"/>
    <w:rsid w:val="00422781"/>
    <w:rsid w:val="00430B61"/>
    <w:rsid w:val="004534A4"/>
    <w:rsid w:val="00457359"/>
    <w:rsid w:val="00494836"/>
    <w:rsid w:val="004B2657"/>
    <w:rsid w:val="004B30FA"/>
    <w:rsid w:val="004E5DE1"/>
    <w:rsid w:val="00515392"/>
    <w:rsid w:val="005176E6"/>
    <w:rsid w:val="00535AE3"/>
    <w:rsid w:val="005420FF"/>
    <w:rsid w:val="0054600B"/>
    <w:rsid w:val="005535BD"/>
    <w:rsid w:val="00574B46"/>
    <w:rsid w:val="0058035B"/>
    <w:rsid w:val="00591551"/>
    <w:rsid w:val="005A4D16"/>
    <w:rsid w:val="005C4D64"/>
    <w:rsid w:val="005F3AA1"/>
    <w:rsid w:val="005F7910"/>
    <w:rsid w:val="006112C8"/>
    <w:rsid w:val="006412AC"/>
    <w:rsid w:val="00665C46"/>
    <w:rsid w:val="00690C80"/>
    <w:rsid w:val="006A3ADB"/>
    <w:rsid w:val="006B698D"/>
    <w:rsid w:val="006C6289"/>
    <w:rsid w:val="006F0F6E"/>
    <w:rsid w:val="006F65EE"/>
    <w:rsid w:val="00707273"/>
    <w:rsid w:val="00712D16"/>
    <w:rsid w:val="00742C5F"/>
    <w:rsid w:val="00773EE6"/>
    <w:rsid w:val="00794277"/>
    <w:rsid w:val="007C3F28"/>
    <w:rsid w:val="007D52D5"/>
    <w:rsid w:val="007F2AC5"/>
    <w:rsid w:val="00801F54"/>
    <w:rsid w:val="00827ADF"/>
    <w:rsid w:val="008328B9"/>
    <w:rsid w:val="008454F7"/>
    <w:rsid w:val="00845C4A"/>
    <w:rsid w:val="00866537"/>
    <w:rsid w:val="00890861"/>
    <w:rsid w:val="008D080C"/>
    <w:rsid w:val="008E07AC"/>
    <w:rsid w:val="008F697F"/>
    <w:rsid w:val="00932AD3"/>
    <w:rsid w:val="00940CB4"/>
    <w:rsid w:val="009726BE"/>
    <w:rsid w:val="009853BE"/>
    <w:rsid w:val="009A53B4"/>
    <w:rsid w:val="009C2675"/>
    <w:rsid w:val="009C6816"/>
    <w:rsid w:val="009F1729"/>
    <w:rsid w:val="00A25201"/>
    <w:rsid w:val="00A442CE"/>
    <w:rsid w:val="00A77538"/>
    <w:rsid w:val="00A97861"/>
    <w:rsid w:val="00AA029C"/>
    <w:rsid w:val="00AC3A7F"/>
    <w:rsid w:val="00B060CC"/>
    <w:rsid w:val="00B06FE2"/>
    <w:rsid w:val="00B11BFD"/>
    <w:rsid w:val="00B926A3"/>
    <w:rsid w:val="00BA04BD"/>
    <w:rsid w:val="00BB4B1F"/>
    <w:rsid w:val="00BB721C"/>
    <w:rsid w:val="00BC487A"/>
    <w:rsid w:val="00BE09D9"/>
    <w:rsid w:val="00BF127C"/>
    <w:rsid w:val="00BF4390"/>
    <w:rsid w:val="00C3312C"/>
    <w:rsid w:val="00CB75B5"/>
    <w:rsid w:val="00D04FC6"/>
    <w:rsid w:val="00D82545"/>
    <w:rsid w:val="00DB01F1"/>
    <w:rsid w:val="00DE3033"/>
    <w:rsid w:val="00E472E2"/>
    <w:rsid w:val="00E50F0C"/>
    <w:rsid w:val="00E907C6"/>
    <w:rsid w:val="00E97776"/>
    <w:rsid w:val="00E97D4D"/>
    <w:rsid w:val="00EE6D50"/>
    <w:rsid w:val="00EF15F0"/>
    <w:rsid w:val="00F04197"/>
    <w:rsid w:val="00F45943"/>
    <w:rsid w:val="00F475E9"/>
    <w:rsid w:val="00F765E0"/>
    <w:rsid w:val="00F9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DFA799-70BC-4E91-BB6A-7A685F91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F45943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A4D16"/>
    <w:rPr>
      <w:color w:val="800080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C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3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bs.sk/_img/Documents/_PUBLIK_NBS_FSR/Biatec/Rok1994/BIATEC_3_1994.pdf" TargetMode="External"/><Relationship Id="rId13" Type="http://schemas.openxmlformats.org/officeDocument/2006/relationships/hyperlink" Target="http://journal.fsv.cuni.cz/mag/article/show/id/393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hyperlink" Target="http://www.nbs.sk/_img/Documents/_Publikacie/VyrocnaSprava/SVK2009/VS09_kap00.pdf" TargetMode="External"/><Relationship Id="rId42" Type="http://schemas.openxmlformats.org/officeDocument/2006/relationships/hyperlink" Target="http://ekonomika.sme.sk/c/5601632/europske-banky-budu-strazit-styri-nove-institucie.html" TargetMode="External"/><Relationship Id="rId7" Type="http://schemas.openxmlformats.org/officeDocument/2006/relationships/hyperlink" Target="http://www.nbs.sk/_img/Documents/_PUBLIK_NBS_FSR/Biatec/Rok1993/BIATEC_11_1993.pdf" TargetMode="External"/><Relationship Id="rId12" Type="http://schemas.openxmlformats.org/officeDocument/2006/relationships/hyperlink" Target="http://www.nbs.sk/_img/Documents/_PUBLIK_NBS_FSR/Biatec/Rok1994/BIATEC_11_1994.pdf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image" Target="media/image10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oleObject" Target="embeddings/oleObject8.bin"/><Relationship Id="rId41" Type="http://schemas.openxmlformats.org/officeDocument/2006/relationships/hyperlink" Target="http://www.nbs.sk/_img/Documents/_TS/101102/Analyza_efektivnostosti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nbs.sk/_img/Documents/_PUBLIK_NBS_FSR/Biatec/Rok1993/BIATEC_10_1993.pdf" TargetMode="External"/><Relationship Id="rId11" Type="http://schemas.openxmlformats.org/officeDocument/2006/relationships/hyperlink" Target="http://www.nbs.sk/_img/Documents/_PUBLIK_NBS_FSR/Biatec/Rok1994/BIATEC_10_1994.pdf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9.emf"/><Relationship Id="rId37" Type="http://schemas.openxmlformats.org/officeDocument/2006/relationships/hyperlink" Target="http://asocfin.sk/wp-content/uploads/2012/07/FM2010-1.pdf" TargetMode="External"/><Relationship Id="rId40" Type="http://schemas.openxmlformats.org/officeDocument/2006/relationships/hyperlink" Target="http://www.nbs.sk/_img/Documents/_Publikacie/VyrocnaSprava/SVK2009/VS09_kap00.pdf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://www.nbs.sk/_img/Documents/_PUBLIK_NBS_FSR/Biatec/Rok1993/BIATEC_4_1993.pdf" TargetMode="Externa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8.emf"/><Relationship Id="rId36" Type="http://schemas.openxmlformats.org/officeDocument/2006/relationships/hyperlink" Target="http://www.nbs.sk/_img/Documents/_Rozhovory/guverner_rozhovor_poistne_rozhlady.pdf" TargetMode="External"/><Relationship Id="rId10" Type="http://schemas.openxmlformats.org/officeDocument/2006/relationships/hyperlink" Target="http://www.nbs.sk/_img/Documents/_PUBLIK_NBS_FSR/Biatec/Rok1994/BIATEC_8_1994.pdf" TargetMode="External"/><Relationship Id="rId19" Type="http://schemas.openxmlformats.org/officeDocument/2006/relationships/oleObject" Target="embeddings/oleObject3.bin"/><Relationship Id="rId31" Type="http://schemas.openxmlformats.org/officeDocument/2006/relationships/hyperlink" Target="http://www.nbs.sk/_img/Documents/_PUBLIK_NBS_FSR/Biatec/Rok1998/BIATEC_vyrocny_1993-1998_1998.pdf" TargetMode="External"/><Relationship Id="rId44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hyperlink" Target="http://www.nbs.sk/_img/Documents/_PUBLIK_NBS_FSR/Biatec/Rok1994/BIATEC_7_1994.pdf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oleObject7.bin"/><Relationship Id="rId30" Type="http://schemas.openxmlformats.org/officeDocument/2006/relationships/hyperlink" Target="http://www.nbs.sk/_img/Documents/_PUBLIK_NBS_FSR/Biatec/Rok1998/BIATEC_11_1998.pdf" TargetMode="External"/><Relationship Id="rId35" Type="http://schemas.openxmlformats.org/officeDocument/2006/relationships/hyperlink" Target="http://hnonline.sk/ekonomika/c1-39974090-makuch-vladu-budem-kritizovat-neverejne" TargetMode="External"/><Relationship Id="rId43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1A7F2-4C03-440F-8779-861C85C56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1208</Words>
  <Characters>6890</Characters>
  <Application>Microsoft Office Word</Application>
  <DocSecurity>0</DocSecurity>
  <Lines>57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NARODNA BANKA SLOVENSKA</Company>
  <LinksUpToDate>false</LinksUpToDate>
  <CharactersWithSpaces>8082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MUSUTOVA</dc:creator>
  <cp:lastModifiedBy>Peter Kasalovský</cp:lastModifiedBy>
  <cp:revision>2</cp:revision>
  <cp:lastPrinted>2015-05-29T09:00:00Z</cp:lastPrinted>
  <dcterms:created xsi:type="dcterms:W3CDTF">2015-07-18T08:09:00Z</dcterms:created>
  <dcterms:modified xsi:type="dcterms:W3CDTF">2015-07-18T08:09:00Z</dcterms:modified>
</cp:coreProperties>
</file>